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E4B5" w14:textId="6E0FC6C6" w:rsidR="007B3A67" w:rsidRDefault="007B3A67">
      <w:pPr>
        <w:rPr>
          <w:sz w:val="52"/>
          <w:szCs w:val="52"/>
        </w:rPr>
      </w:pPr>
      <w:r w:rsidRPr="007B3A67">
        <w:rPr>
          <w:rFonts w:hint="eastAsia"/>
          <w:sz w:val="52"/>
          <w:szCs w:val="52"/>
        </w:rPr>
        <w:t>契約保証金について</w:t>
      </w:r>
    </w:p>
    <w:p w14:paraId="5C08DDAE" w14:textId="77777777" w:rsidR="0078455F" w:rsidRDefault="0078455F" w:rsidP="008A1E96">
      <w:pPr>
        <w:snapToGrid w:val="0"/>
        <w:spacing w:after="0" w:line="240" w:lineRule="auto"/>
        <w:ind w:leftChars="-386" w:left="-849" w:firstLineChars="400" w:firstLine="960"/>
        <w:rPr>
          <w:sz w:val="24"/>
        </w:rPr>
      </w:pPr>
      <w:r w:rsidRPr="00194335">
        <w:rPr>
          <w:rFonts w:hint="eastAsia"/>
          <w:sz w:val="24"/>
        </w:rPr>
        <w:t>契約時契約時に</w:t>
      </w:r>
      <w:r w:rsidRPr="008A1E96">
        <w:rPr>
          <w:rFonts w:hint="eastAsia"/>
          <w:sz w:val="24"/>
        </w:rPr>
        <w:t>契約金額の10/100</w:t>
      </w:r>
      <w:r w:rsidRPr="00194335">
        <w:rPr>
          <w:rFonts w:hint="eastAsia"/>
          <w:sz w:val="24"/>
        </w:rPr>
        <w:t>が必要となります。</w:t>
      </w:r>
    </w:p>
    <w:p w14:paraId="5B2D4688" w14:textId="77777777" w:rsidR="0078455F" w:rsidRPr="00194335" w:rsidRDefault="0078455F" w:rsidP="008A1E96">
      <w:pPr>
        <w:snapToGrid w:val="0"/>
        <w:spacing w:after="0" w:line="240" w:lineRule="auto"/>
        <w:ind w:leftChars="-386" w:left="-849" w:firstLineChars="400" w:firstLine="960"/>
        <w:rPr>
          <w:sz w:val="24"/>
        </w:rPr>
      </w:pPr>
      <w:r>
        <w:rPr>
          <w:rFonts w:hint="eastAsia"/>
          <w:sz w:val="24"/>
        </w:rPr>
        <w:t>入札から契約日までの期間で必要となりますのでご注意ください。</w:t>
      </w:r>
    </w:p>
    <w:p w14:paraId="73DDC882" w14:textId="011BB12C" w:rsidR="00382B99" w:rsidRDefault="0078455F" w:rsidP="008A1E96">
      <w:pPr>
        <w:snapToGrid w:val="0"/>
        <w:spacing w:after="0" w:line="240" w:lineRule="auto"/>
        <w:ind w:leftChars="-386" w:left="-849"/>
        <w:rPr>
          <w:sz w:val="24"/>
        </w:rPr>
      </w:pPr>
      <w:r>
        <w:rPr>
          <w:rFonts w:hint="eastAsia"/>
          <w:sz w:val="24"/>
        </w:rPr>
        <w:t xml:space="preserve">　　　 </w:t>
      </w:r>
      <w:r w:rsidR="008A1E96">
        <w:rPr>
          <w:rFonts w:hint="eastAsia"/>
          <w:sz w:val="24"/>
        </w:rPr>
        <w:t xml:space="preserve"> </w:t>
      </w:r>
      <w:r w:rsidR="0074351C">
        <w:rPr>
          <w:rFonts w:hint="eastAsia"/>
          <w:sz w:val="24"/>
        </w:rPr>
        <w:t>契約期間完了</w:t>
      </w:r>
      <w:r>
        <w:rPr>
          <w:rFonts w:hint="eastAsia"/>
          <w:sz w:val="24"/>
        </w:rPr>
        <w:t>後、契約保証金の請求</w:t>
      </w:r>
      <w:r w:rsidR="00382B99">
        <w:rPr>
          <w:rFonts w:hint="eastAsia"/>
          <w:sz w:val="24"/>
        </w:rPr>
        <w:t>書提出後全額</w:t>
      </w:r>
      <w:r>
        <w:rPr>
          <w:rFonts w:hint="eastAsia"/>
          <w:sz w:val="24"/>
        </w:rPr>
        <w:t>返却します。</w:t>
      </w:r>
    </w:p>
    <w:p w14:paraId="639082D7" w14:textId="6CDCF632" w:rsidR="0078455F" w:rsidRDefault="00382B99" w:rsidP="008A1E96">
      <w:pPr>
        <w:snapToGrid w:val="0"/>
        <w:spacing w:after="0" w:line="240" w:lineRule="auto"/>
        <w:ind w:leftChars="-386" w:left="-849" w:firstLineChars="400" w:firstLine="960"/>
        <w:rPr>
          <w:sz w:val="24"/>
        </w:rPr>
      </w:pPr>
      <w:r>
        <w:rPr>
          <w:rFonts w:hint="eastAsia"/>
          <w:sz w:val="24"/>
        </w:rPr>
        <w:t>また以下の条件に該当した場合は免除となります。</w:t>
      </w:r>
    </w:p>
    <w:p w14:paraId="33FC1B78" w14:textId="5BFE9F2E" w:rsidR="00382B99" w:rsidRDefault="008A1E96" w:rsidP="008A1E96">
      <w:pPr>
        <w:snapToGrid w:val="0"/>
        <w:spacing w:after="0" w:line="240" w:lineRule="auto"/>
        <w:ind w:leftChars="-386" w:left="-849" w:firstLineChars="400" w:firstLine="960"/>
        <w:rPr>
          <w:sz w:val="24"/>
        </w:rPr>
      </w:pPr>
      <w:r>
        <w:rPr>
          <w:rFonts w:hint="eastAsia"/>
          <w:sz w:val="24"/>
        </w:rPr>
        <w:t>※免除に関しては、期間が短い為早めにご相談ください。</w:t>
      </w:r>
    </w:p>
    <w:p w14:paraId="362ED723" w14:textId="77777777" w:rsidR="008A1E96" w:rsidRPr="008A1E96" w:rsidRDefault="008A1E96" w:rsidP="008A1E96">
      <w:pPr>
        <w:snapToGrid w:val="0"/>
        <w:spacing w:after="0" w:line="240" w:lineRule="auto"/>
        <w:ind w:leftChars="-386" w:left="-849" w:firstLineChars="400" w:firstLine="960"/>
        <w:rPr>
          <w:sz w:val="24"/>
        </w:rPr>
      </w:pPr>
    </w:p>
    <w:p w14:paraId="2B2F661C" w14:textId="5E0AE8C4" w:rsidR="007B3A67" w:rsidRPr="007B3A67" w:rsidRDefault="007B3A67" w:rsidP="007B3A67">
      <w:pPr>
        <w:snapToGrid w:val="0"/>
        <w:spacing w:after="0" w:line="240" w:lineRule="auto"/>
        <w:ind w:leftChars="-386" w:left="-849"/>
        <w:rPr>
          <w:sz w:val="24"/>
        </w:rPr>
      </w:pPr>
      <w:r w:rsidRPr="007B3A67">
        <w:rPr>
          <w:rFonts w:hint="eastAsia"/>
          <w:sz w:val="24"/>
        </w:rPr>
        <w:t>（契約保証金の免除）</w:t>
      </w:r>
    </w:p>
    <w:p w14:paraId="546D0867" w14:textId="77777777" w:rsidR="007B3A67" w:rsidRPr="007B3A67" w:rsidRDefault="007B3A67" w:rsidP="007B3A67">
      <w:pPr>
        <w:snapToGrid w:val="0"/>
        <w:spacing w:after="0" w:line="240" w:lineRule="auto"/>
        <w:ind w:leftChars="-322" w:left="-708" w:rightChars="-322" w:right="-708"/>
        <w:rPr>
          <w:sz w:val="24"/>
        </w:rPr>
      </w:pPr>
      <w:r w:rsidRPr="007B3A67">
        <w:rPr>
          <w:rFonts w:hint="eastAsia"/>
          <w:b/>
          <w:bCs/>
          <w:sz w:val="24"/>
        </w:rPr>
        <w:t>第123条</w:t>
      </w:r>
      <w:r w:rsidRPr="007B3A67">
        <w:rPr>
          <w:rFonts w:hint="eastAsia"/>
          <w:sz w:val="24"/>
        </w:rPr>
        <w:t xml:space="preserve">　契約担当者は、次の各号に掲げる場合においては、契約保証金の全部又は一部を免除することができる。</w:t>
      </w:r>
    </w:p>
    <w:p w14:paraId="75E83526" w14:textId="77777777" w:rsidR="007B3A67" w:rsidRPr="007B3A67" w:rsidRDefault="007B3A67" w:rsidP="007B3A67">
      <w:pPr>
        <w:snapToGrid w:val="0"/>
        <w:spacing w:after="0" w:line="240" w:lineRule="auto"/>
        <w:ind w:leftChars="-322" w:left="-708" w:rightChars="-322" w:right="-708"/>
        <w:rPr>
          <w:sz w:val="24"/>
        </w:rPr>
      </w:pPr>
      <w:r w:rsidRPr="007B3A67">
        <w:rPr>
          <w:rFonts w:hint="eastAsia"/>
          <w:sz w:val="24"/>
        </w:rPr>
        <w:t>(１)　契約の相手方が保険会社との間に市を被保険者とする履行保証保険契約を締結したとき。</w:t>
      </w:r>
    </w:p>
    <w:p w14:paraId="684BFBEC" w14:textId="77777777" w:rsidR="007B3A67" w:rsidRPr="007B3A67" w:rsidRDefault="007B3A67" w:rsidP="007B3A67">
      <w:pPr>
        <w:snapToGrid w:val="0"/>
        <w:spacing w:after="0" w:line="240" w:lineRule="auto"/>
        <w:ind w:leftChars="-322" w:left="-708" w:rightChars="-322" w:right="-708"/>
        <w:rPr>
          <w:sz w:val="24"/>
        </w:rPr>
      </w:pPr>
      <w:r w:rsidRPr="007B3A67">
        <w:rPr>
          <w:rFonts w:hint="eastAsia"/>
          <w:sz w:val="24"/>
        </w:rPr>
        <w:t>(２)　契約の相手方から委託を受けた保険会社と工事履行保証契約を締結したとき。</w:t>
      </w:r>
    </w:p>
    <w:p w14:paraId="460C7629" w14:textId="77777777" w:rsidR="007B3A67" w:rsidRPr="007B3A67" w:rsidRDefault="007B3A67" w:rsidP="007B3A67">
      <w:pPr>
        <w:snapToGrid w:val="0"/>
        <w:spacing w:after="0" w:line="240" w:lineRule="auto"/>
        <w:ind w:leftChars="-322" w:left="-708" w:rightChars="-322" w:right="-708"/>
        <w:rPr>
          <w:sz w:val="24"/>
        </w:rPr>
      </w:pPr>
      <w:r w:rsidRPr="007B3A67">
        <w:rPr>
          <w:rFonts w:hint="eastAsia"/>
          <w:sz w:val="24"/>
        </w:rPr>
        <w:t>(３)　契約の相手方が、過去２年間に国又は地方公共団体と種類及び規模をほぼ同じくする契約を数回以上にわたって締結し、これらをすべて誠実に履行し、かつ、契約を履行しないこととなるおそれがないと認められるとき。</w:t>
      </w:r>
    </w:p>
    <w:p w14:paraId="671DCC2C" w14:textId="77777777" w:rsidR="007B3A67" w:rsidRPr="007B3A67" w:rsidRDefault="007B3A67" w:rsidP="007B3A67">
      <w:pPr>
        <w:snapToGrid w:val="0"/>
        <w:spacing w:after="0" w:line="240" w:lineRule="auto"/>
        <w:ind w:leftChars="-322" w:left="-708" w:rightChars="-322" w:right="-708"/>
        <w:rPr>
          <w:sz w:val="24"/>
        </w:rPr>
      </w:pPr>
      <w:r w:rsidRPr="007B3A67">
        <w:rPr>
          <w:rFonts w:hint="eastAsia"/>
          <w:sz w:val="24"/>
        </w:rPr>
        <w:t>(４)　法令に基づき延納が認められる場合において、確実な担保が提供されるとき。</w:t>
      </w:r>
    </w:p>
    <w:p w14:paraId="7D2EA68C" w14:textId="77777777" w:rsidR="007B3A67" w:rsidRPr="007B3A67" w:rsidRDefault="007B3A67" w:rsidP="007B3A67">
      <w:pPr>
        <w:snapToGrid w:val="0"/>
        <w:spacing w:after="0" w:line="240" w:lineRule="auto"/>
        <w:ind w:leftChars="-322" w:left="-708" w:rightChars="-322" w:right="-708"/>
        <w:rPr>
          <w:sz w:val="24"/>
        </w:rPr>
      </w:pPr>
      <w:r w:rsidRPr="007B3A67">
        <w:rPr>
          <w:rFonts w:hint="eastAsia"/>
          <w:sz w:val="24"/>
        </w:rPr>
        <w:t>(５)　物品を売り払う契約を締結する場合において、売払代金が即納されるとき。</w:t>
      </w:r>
    </w:p>
    <w:p w14:paraId="23A2DC6C" w14:textId="04A62B08" w:rsidR="00194335" w:rsidRPr="0074351C" w:rsidRDefault="007B3A67" w:rsidP="0074351C">
      <w:pPr>
        <w:snapToGrid w:val="0"/>
        <w:spacing w:after="0" w:line="240" w:lineRule="auto"/>
        <w:ind w:leftChars="-322" w:left="-708" w:rightChars="-322" w:right="-708"/>
        <w:rPr>
          <w:sz w:val="24"/>
        </w:rPr>
      </w:pPr>
      <w:r w:rsidRPr="007B3A67">
        <w:rPr>
          <w:rFonts w:hint="eastAsia"/>
          <w:sz w:val="24"/>
        </w:rPr>
        <w:t>(６)　契約金額が100万円未満であり、かつ、契約の相手方が契約を履行しないこととなるおそれがないと認められるとき。</w:t>
      </w:r>
    </w:p>
    <w:sectPr w:rsidR="00194335" w:rsidRPr="007435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65DB" w14:textId="77777777" w:rsidR="002F251A" w:rsidRDefault="002F251A" w:rsidP="008A1E96">
      <w:pPr>
        <w:spacing w:after="0" w:line="240" w:lineRule="auto"/>
      </w:pPr>
      <w:r>
        <w:separator/>
      </w:r>
    </w:p>
  </w:endnote>
  <w:endnote w:type="continuationSeparator" w:id="0">
    <w:p w14:paraId="36156B00" w14:textId="77777777" w:rsidR="002F251A" w:rsidRDefault="002F251A" w:rsidP="008A1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9496A" w14:textId="77777777" w:rsidR="002F251A" w:rsidRDefault="002F251A" w:rsidP="008A1E96">
      <w:pPr>
        <w:spacing w:after="0" w:line="240" w:lineRule="auto"/>
      </w:pPr>
      <w:r>
        <w:separator/>
      </w:r>
    </w:p>
  </w:footnote>
  <w:footnote w:type="continuationSeparator" w:id="0">
    <w:p w14:paraId="53EF7211" w14:textId="77777777" w:rsidR="002F251A" w:rsidRDefault="002F251A" w:rsidP="008A1E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D3"/>
    <w:rsid w:val="00037AD0"/>
    <w:rsid w:val="000F3BE1"/>
    <w:rsid w:val="00194335"/>
    <w:rsid w:val="002400D3"/>
    <w:rsid w:val="002F251A"/>
    <w:rsid w:val="00382B99"/>
    <w:rsid w:val="003D1E21"/>
    <w:rsid w:val="0074351C"/>
    <w:rsid w:val="0078455F"/>
    <w:rsid w:val="007B3A67"/>
    <w:rsid w:val="008A1E96"/>
    <w:rsid w:val="009B4563"/>
    <w:rsid w:val="00AA50E9"/>
    <w:rsid w:val="00BB5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DF4B89"/>
  <w15:chartTrackingRefBased/>
  <w15:docId w15:val="{B943A669-F092-4BD4-8467-BD13E9B1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00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00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00D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00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00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00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00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00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00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00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00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00D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00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00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00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00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00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00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00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00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0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00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00D3"/>
    <w:pPr>
      <w:spacing w:before="160"/>
      <w:jc w:val="center"/>
    </w:pPr>
    <w:rPr>
      <w:i/>
      <w:iCs/>
      <w:color w:val="404040" w:themeColor="text1" w:themeTint="BF"/>
    </w:rPr>
  </w:style>
  <w:style w:type="character" w:customStyle="1" w:styleId="a8">
    <w:name w:val="引用文 (文字)"/>
    <w:basedOn w:val="a0"/>
    <w:link w:val="a7"/>
    <w:uiPriority w:val="29"/>
    <w:rsid w:val="002400D3"/>
    <w:rPr>
      <w:i/>
      <w:iCs/>
      <w:color w:val="404040" w:themeColor="text1" w:themeTint="BF"/>
    </w:rPr>
  </w:style>
  <w:style w:type="paragraph" w:styleId="a9">
    <w:name w:val="List Paragraph"/>
    <w:basedOn w:val="a"/>
    <w:uiPriority w:val="34"/>
    <w:qFormat/>
    <w:rsid w:val="002400D3"/>
    <w:pPr>
      <w:ind w:left="720"/>
      <w:contextualSpacing/>
    </w:pPr>
  </w:style>
  <w:style w:type="character" w:styleId="21">
    <w:name w:val="Intense Emphasis"/>
    <w:basedOn w:val="a0"/>
    <w:uiPriority w:val="21"/>
    <w:qFormat/>
    <w:rsid w:val="002400D3"/>
    <w:rPr>
      <w:i/>
      <w:iCs/>
      <w:color w:val="0F4761" w:themeColor="accent1" w:themeShade="BF"/>
    </w:rPr>
  </w:style>
  <w:style w:type="paragraph" w:styleId="22">
    <w:name w:val="Intense Quote"/>
    <w:basedOn w:val="a"/>
    <w:next w:val="a"/>
    <w:link w:val="23"/>
    <w:uiPriority w:val="30"/>
    <w:qFormat/>
    <w:rsid w:val="00240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00D3"/>
    <w:rPr>
      <w:i/>
      <w:iCs/>
      <w:color w:val="0F4761" w:themeColor="accent1" w:themeShade="BF"/>
    </w:rPr>
  </w:style>
  <w:style w:type="character" w:styleId="24">
    <w:name w:val="Intense Reference"/>
    <w:basedOn w:val="a0"/>
    <w:uiPriority w:val="32"/>
    <w:qFormat/>
    <w:rsid w:val="002400D3"/>
    <w:rPr>
      <w:b/>
      <w:bCs/>
      <w:smallCaps/>
      <w:color w:val="0F4761" w:themeColor="accent1" w:themeShade="BF"/>
      <w:spacing w:val="5"/>
    </w:rPr>
  </w:style>
  <w:style w:type="paragraph" w:styleId="aa">
    <w:name w:val="header"/>
    <w:basedOn w:val="a"/>
    <w:link w:val="ab"/>
    <w:uiPriority w:val="99"/>
    <w:unhideWhenUsed/>
    <w:rsid w:val="008A1E96"/>
    <w:pPr>
      <w:tabs>
        <w:tab w:val="center" w:pos="4252"/>
        <w:tab w:val="right" w:pos="8504"/>
      </w:tabs>
      <w:snapToGrid w:val="0"/>
    </w:pPr>
  </w:style>
  <w:style w:type="character" w:customStyle="1" w:styleId="ab">
    <w:name w:val="ヘッダー (文字)"/>
    <w:basedOn w:val="a0"/>
    <w:link w:val="aa"/>
    <w:uiPriority w:val="99"/>
    <w:rsid w:val="008A1E96"/>
  </w:style>
  <w:style w:type="paragraph" w:styleId="ac">
    <w:name w:val="footer"/>
    <w:basedOn w:val="a"/>
    <w:link w:val="ad"/>
    <w:uiPriority w:val="99"/>
    <w:unhideWhenUsed/>
    <w:rsid w:val="008A1E96"/>
    <w:pPr>
      <w:tabs>
        <w:tab w:val="center" w:pos="4252"/>
        <w:tab w:val="right" w:pos="8504"/>
      </w:tabs>
      <w:snapToGrid w:val="0"/>
    </w:pPr>
  </w:style>
  <w:style w:type="character" w:customStyle="1" w:styleId="ad">
    <w:name w:val="フッター (文字)"/>
    <w:basedOn w:val="a0"/>
    <w:link w:val="ac"/>
    <w:uiPriority w:val="99"/>
    <w:rsid w:val="008A1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086">
      <w:bodyDiv w:val="1"/>
      <w:marLeft w:val="0"/>
      <w:marRight w:val="0"/>
      <w:marTop w:val="0"/>
      <w:marBottom w:val="0"/>
      <w:divBdr>
        <w:top w:val="none" w:sz="0" w:space="0" w:color="auto"/>
        <w:left w:val="none" w:sz="0" w:space="0" w:color="auto"/>
        <w:bottom w:val="none" w:sz="0" w:space="0" w:color="auto"/>
        <w:right w:val="none" w:sz="0" w:space="0" w:color="auto"/>
      </w:divBdr>
      <w:divsChild>
        <w:div w:id="98336295">
          <w:marLeft w:val="0"/>
          <w:marRight w:val="0"/>
          <w:marTop w:val="0"/>
          <w:marBottom w:val="0"/>
          <w:divBdr>
            <w:top w:val="none" w:sz="0" w:space="0" w:color="auto"/>
            <w:left w:val="none" w:sz="0" w:space="0" w:color="auto"/>
            <w:bottom w:val="none" w:sz="0" w:space="0" w:color="auto"/>
            <w:right w:val="none" w:sz="0" w:space="0" w:color="auto"/>
          </w:divBdr>
        </w:div>
        <w:div w:id="1564414753">
          <w:marLeft w:val="0"/>
          <w:marRight w:val="0"/>
          <w:marTop w:val="0"/>
          <w:marBottom w:val="0"/>
          <w:divBdr>
            <w:top w:val="none" w:sz="0" w:space="0" w:color="auto"/>
            <w:left w:val="none" w:sz="0" w:space="0" w:color="auto"/>
            <w:bottom w:val="none" w:sz="0" w:space="0" w:color="auto"/>
            <w:right w:val="none" w:sz="0" w:space="0" w:color="auto"/>
          </w:divBdr>
        </w:div>
        <w:div w:id="1840580270">
          <w:marLeft w:val="0"/>
          <w:marRight w:val="0"/>
          <w:marTop w:val="0"/>
          <w:marBottom w:val="0"/>
          <w:divBdr>
            <w:top w:val="none" w:sz="0" w:space="0" w:color="auto"/>
            <w:left w:val="none" w:sz="0" w:space="0" w:color="auto"/>
            <w:bottom w:val="none" w:sz="0" w:space="0" w:color="auto"/>
            <w:right w:val="none" w:sz="0" w:space="0" w:color="auto"/>
          </w:divBdr>
        </w:div>
        <w:div w:id="1411004657">
          <w:marLeft w:val="0"/>
          <w:marRight w:val="0"/>
          <w:marTop w:val="0"/>
          <w:marBottom w:val="0"/>
          <w:divBdr>
            <w:top w:val="none" w:sz="0" w:space="0" w:color="auto"/>
            <w:left w:val="none" w:sz="0" w:space="0" w:color="auto"/>
            <w:bottom w:val="none" w:sz="0" w:space="0" w:color="auto"/>
            <w:right w:val="none" w:sz="0" w:space="0" w:color="auto"/>
          </w:divBdr>
        </w:div>
        <w:div w:id="347685387">
          <w:marLeft w:val="0"/>
          <w:marRight w:val="0"/>
          <w:marTop w:val="0"/>
          <w:marBottom w:val="0"/>
          <w:divBdr>
            <w:top w:val="none" w:sz="0" w:space="0" w:color="auto"/>
            <w:left w:val="none" w:sz="0" w:space="0" w:color="auto"/>
            <w:bottom w:val="none" w:sz="0" w:space="0" w:color="auto"/>
            <w:right w:val="none" w:sz="0" w:space="0" w:color="auto"/>
          </w:divBdr>
        </w:div>
        <w:div w:id="866985426">
          <w:marLeft w:val="0"/>
          <w:marRight w:val="0"/>
          <w:marTop w:val="0"/>
          <w:marBottom w:val="0"/>
          <w:divBdr>
            <w:top w:val="none" w:sz="0" w:space="0" w:color="auto"/>
            <w:left w:val="none" w:sz="0" w:space="0" w:color="auto"/>
            <w:bottom w:val="none" w:sz="0" w:space="0" w:color="auto"/>
            <w:right w:val="none" w:sz="0" w:space="0" w:color="auto"/>
          </w:divBdr>
        </w:div>
        <w:div w:id="256058892">
          <w:marLeft w:val="0"/>
          <w:marRight w:val="0"/>
          <w:marTop w:val="0"/>
          <w:marBottom w:val="0"/>
          <w:divBdr>
            <w:top w:val="none" w:sz="0" w:space="0" w:color="auto"/>
            <w:left w:val="none" w:sz="0" w:space="0" w:color="auto"/>
            <w:bottom w:val="none" w:sz="0" w:space="0" w:color="auto"/>
            <w:right w:val="none" w:sz="0" w:space="0" w:color="auto"/>
          </w:divBdr>
        </w:div>
        <w:div w:id="648703782">
          <w:marLeft w:val="0"/>
          <w:marRight w:val="0"/>
          <w:marTop w:val="0"/>
          <w:marBottom w:val="0"/>
          <w:divBdr>
            <w:top w:val="none" w:sz="0" w:space="0" w:color="auto"/>
            <w:left w:val="none" w:sz="0" w:space="0" w:color="auto"/>
            <w:bottom w:val="none" w:sz="0" w:space="0" w:color="auto"/>
            <w:right w:val="none" w:sz="0" w:space="0" w:color="auto"/>
          </w:divBdr>
        </w:div>
      </w:divsChild>
    </w:div>
    <w:div w:id="523246576">
      <w:bodyDiv w:val="1"/>
      <w:marLeft w:val="0"/>
      <w:marRight w:val="0"/>
      <w:marTop w:val="0"/>
      <w:marBottom w:val="0"/>
      <w:divBdr>
        <w:top w:val="none" w:sz="0" w:space="0" w:color="auto"/>
        <w:left w:val="none" w:sz="0" w:space="0" w:color="auto"/>
        <w:bottom w:val="none" w:sz="0" w:space="0" w:color="auto"/>
        <w:right w:val="none" w:sz="0" w:space="0" w:color="auto"/>
      </w:divBdr>
      <w:divsChild>
        <w:div w:id="700859899">
          <w:marLeft w:val="0"/>
          <w:marRight w:val="0"/>
          <w:marTop w:val="0"/>
          <w:marBottom w:val="0"/>
          <w:divBdr>
            <w:top w:val="none" w:sz="0" w:space="0" w:color="auto"/>
            <w:left w:val="none" w:sz="0" w:space="0" w:color="auto"/>
            <w:bottom w:val="none" w:sz="0" w:space="0" w:color="auto"/>
            <w:right w:val="none" w:sz="0" w:space="0" w:color="auto"/>
          </w:divBdr>
        </w:div>
        <w:div w:id="1218779976">
          <w:marLeft w:val="0"/>
          <w:marRight w:val="0"/>
          <w:marTop w:val="0"/>
          <w:marBottom w:val="0"/>
          <w:divBdr>
            <w:top w:val="none" w:sz="0" w:space="0" w:color="auto"/>
            <w:left w:val="none" w:sz="0" w:space="0" w:color="auto"/>
            <w:bottom w:val="none" w:sz="0" w:space="0" w:color="auto"/>
            <w:right w:val="none" w:sz="0" w:space="0" w:color="auto"/>
          </w:divBdr>
        </w:div>
        <w:div w:id="473984892">
          <w:marLeft w:val="0"/>
          <w:marRight w:val="0"/>
          <w:marTop w:val="0"/>
          <w:marBottom w:val="0"/>
          <w:divBdr>
            <w:top w:val="none" w:sz="0" w:space="0" w:color="auto"/>
            <w:left w:val="none" w:sz="0" w:space="0" w:color="auto"/>
            <w:bottom w:val="none" w:sz="0" w:space="0" w:color="auto"/>
            <w:right w:val="none" w:sz="0" w:space="0" w:color="auto"/>
          </w:divBdr>
        </w:div>
        <w:div w:id="450323084">
          <w:marLeft w:val="0"/>
          <w:marRight w:val="0"/>
          <w:marTop w:val="0"/>
          <w:marBottom w:val="0"/>
          <w:divBdr>
            <w:top w:val="none" w:sz="0" w:space="0" w:color="auto"/>
            <w:left w:val="none" w:sz="0" w:space="0" w:color="auto"/>
            <w:bottom w:val="none" w:sz="0" w:space="0" w:color="auto"/>
            <w:right w:val="none" w:sz="0" w:space="0" w:color="auto"/>
          </w:divBdr>
        </w:div>
        <w:div w:id="1248618245">
          <w:marLeft w:val="0"/>
          <w:marRight w:val="0"/>
          <w:marTop w:val="0"/>
          <w:marBottom w:val="0"/>
          <w:divBdr>
            <w:top w:val="none" w:sz="0" w:space="0" w:color="auto"/>
            <w:left w:val="none" w:sz="0" w:space="0" w:color="auto"/>
            <w:bottom w:val="none" w:sz="0" w:space="0" w:color="auto"/>
            <w:right w:val="none" w:sz="0" w:space="0" w:color="auto"/>
          </w:divBdr>
        </w:div>
        <w:div w:id="1664508499">
          <w:marLeft w:val="0"/>
          <w:marRight w:val="0"/>
          <w:marTop w:val="0"/>
          <w:marBottom w:val="0"/>
          <w:divBdr>
            <w:top w:val="none" w:sz="0" w:space="0" w:color="auto"/>
            <w:left w:val="none" w:sz="0" w:space="0" w:color="auto"/>
            <w:bottom w:val="none" w:sz="0" w:space="0" w:color="auto"/>
            <w:right w:val="none" w:sz="0" w:space="0" w:color="auto"/>
          </w:divBdr>
        </w:div>
        <w:div w:id="792754205">
          <w:marLeft w:val="0"/>
          <w:marRight w:val="0"/>
          <w:marTop w:val="0"/>
          <w:marBottom w:val="0"/>
          <w:divBdr>
            <w:top w:val="none" w:sz="0" w:space="0" w:color="auto"/>
            <w:left w:val="none" w:sz="0" w:space="0" w:color="auto"/>
            <w:bottom w:val="none" w:sz="0" w:space="0" w:color="auto"/>
            <w:right w:val="none" w:sz="0" w:space="0" w:color="auto"/>
          </w:divBdr>
        </w:div>
        <w:div w:id="639573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274</Characters>
  <Application>Microsoft Office Word</Application>
  <DocSecurity>0</DocSecurity>
  <Lines>68</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治</dc:creator>
  <cp:keywords/>
  <dc:description/>
  <cp:lastModifiedBy>安永 大地 (Yasunaga Daichi)</cp:lastModifiedBy>
  <cp:revision>2</cp:revision>
  <cp:lastPrinted>2024-08-07T05:04:00Z</cp:lastPrinted>
  <dcterms:created xsi:type="dcterms:W3CDTF">2026-02-24T08:18:00Z</dcterms:created>
  <dcterms:modified xsi:type="dcterms:W3CDTF">2026-02-24T08:18:00Z</dcterms:modified>
</cp:coreProperties>
</file>